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562228" w14:textId="77777777" w:rsidR="00356B2A" w:rsidRPr="008135FC" w:rsidRDefault="00123B80" w:rsidP="007701D2">
      <w:pPr>
        <w:spacing w:after="0" w:line="240" w:lineRule="auto"/>
        <w:jc w:val="center"/>
        <w:rPr>
          <w:rFonts w:ascii="Times New Roman" w:hAnsi="Times New Roman" w:cs="Times New Roman"/>
          <w:b/>
          <w:sz w:val="24"/>
          <w:szCs w:val="24"/>
        </w:rPr>
      </w:pPr>
      <w:r w:rsidRPr="008135FC">
        <w:rPr>
          <w:rFonts w:ascii="Times New Roman" w:hAnsi="Times New Roman" w:cs="Times New Roman"/>
          <w:b/>
          <w:sz w:val="24"/>
          <w:szCs w:val="24"/>
        </w:rPr>
        <w:t>CITY OF COVINA</w:t>
      </w:r>
    </w:p>
    <w:p w14:paraId="746931B1" w14:textId="77777777" w:rsidR="00356B2A" w:rsidRPr="008135FC" w:rsidRDefault="00123B80" w:rsidP="00356B2A">
      <w:pPr>
        <w:spacing w:after="0" w:line="240" w:lineRule="auto"/>
        <w:jc w:val="center"/>
        <w:rPr>
          <w:rFonts w:ascii="Times New Roman" w:hAnsi="Times New Roman" w:cs="Times New Roman"/>
          <w:b/>
          <w:sz w:val="24"/>
          <w:szCs w:val="24"/>
        </w:rPr>
      </w:pPr>
      <w:r w:rsidRPr="008135FC">
        <w:rPr>
          <w:rFonts w:ascii="Times New Roman" w:hAnsi="Times New Roman" w:cs="Times New Roman"/>
          <w:b/>
          <w:sz w:val="24"/>
          <w:szCs w:val="24"/>
        </w:rPr>
        <w:t>NOTICE OF PUBLIC HEARING</w:t>
      </w:r>
    </w:p>
    <w:p w14:paraId="02A4595A" w14:textId="77777777" w:rsidR="00356B2A" w:rsidRPr="008135FC" w:rsidRDefault="00356B2A" w:rsidP="00356B2A">
      <w:pPr>
        <w:spacing w:after="0" w:line="240" w:lineRule="auto"/>
        <w:jc w:val="center"/>
        <w:rPr>
          <w:rFonts w:ascii="Times New Roman" w:hAnsi="Times New Roman" w:cs="Times New Roman"/>
          <w:b/>
          <w:sz w:val="24"/>
          <w:szCs w:val="24"/>
        </w:rPr>
      </w:pPr>
    </w:p>
    <w:p w14:paraId="76048385" w14:textId="0F64623A" w:rsidR="00182D0E" w:rsidRPr="008135FC" w:rsidRDefault="00123B80" w:rsidP="00356B2A">
      <w:pPr>
        <w:spacing w:after="0" w:line="240" w:lineRule="auto"/>
        <w:jc w:val="both"/>
        <w:rPr>
          <w:rFonts w:ascii="Times New Roman" w:hAnsi="Times New Roman" w:cs="Times New Roman"/>
          <w:b/>
          <w:sz w:val="24"/>
          <w:szCs w:val="24"/>
        </w:rPr>
      </w:pPr>
      <w:r w:rsidRPr="008135FC">
        <w:rPr>
          <w:rFonts w:ascii="Times New Roman" w:hAnsi="Times New Roman" w:cs="Times New Roman"/>
          <w:b/>
          <w:sz w:val="24"/>
          <w:szCs w:val="24"/>
        </w:rPr>
        <w:t>NOTICE IS HEREBY GIVEN that the Planning Commission of the City of Covina will conduct a PUBLIC HEARING in the City Hall Council Chambers, 125 East College Street, Covina, on April 22, 2025, at 7:00 p.m., or as soon as possible thereafter, to consider the following:</w:t>
      </w:r>
    </w:p>
    <w:p w14:paraId="26367D81" w14:textId="77777777" w:rsidR="00356B2A" w:rsidRPr="008135FC" w:rsidRDefault="00356B2A" w:rsidP="00453A7B">
      <w:pPr>
        <w:spacing w:after="0" w:line="240" w:lineRule="auto"/>
        <w:jc w:val="center"/>
        <w:rPr>
          <w:rFonts w:ascii="Times New Roman" w:hAnsi="Times New Roman" w:cs="Times New Roman"/>
          <w:b/>
          <w:sz w:val="24"/>
          <w:szCs w:val="24"/>
        </w:rPr>
      </w:pPr>
    </w:p>
    <w:p w14:paraId="137995E8" w14:textId="085AAC04" w:rsidR="00F269E2" w:rsidRPr="008135FC" w:rsidRDefault="00123B80" w:rsidP="00F16C55">
      <w:pPr>
        <w:spacing w:after="0" w:line="240" w:lineRule="auto"/>
        <w:ind w:left="360"/>
        <w:jc w:val="both"/>
        <w:rPr>
          <w:rFonts w:ascii="Times New Roman" w:hAnsi="Times New Roman" w:cs="Times New Roman"/>
          <w:sz w:val="24"/>
          <w:szCs w:val="24"/>
        </w:rPr>
      </w:pPr>
      <w:r w:rsidRPr="008135FC">
        <w:rPr>
          <w:rFonts w:ascii="Times New Roman" w:hAnsi="Times New Roman" w:cs="Times New Roman"/>
          <w:b/>
          <w:sz w:val="24"/>
          <w:szCs w:val="24"/>
        </w:rPr>
        <w:t>ZONE CHANGE (</w:t>
      </w:r>
      <w:proofErr w:type="spellStart"/>
      <w:r w:rsidRPr="008135FC">
        <w:rPr>
          <w:rFonts w:ascii="Times New Roman" w:hAnsi="Times New Roman" w:cs="Times New Roman"/>
          <w:b/>
          <w:sz w:val="24"/>
          <w:szCs w:val="24"/>
        </w:rPr>
        <w:t>ZCH</w:t>
      </w:r>
      <w:proofErr w:type="spellEnd"/>
      <w:r w:rsidRPr="008135FC">
        <w:rPr>
          <w:rFonts w:ascii="Times New Roman" w:hAnsi="Times New Roman" w:cs="Times New Roman"/>
          <w:b/>
          <w:sz w:val="24"/>
          <w:szCs w:val="24"/>
        </w:rPr>
        <w:t xml:space="preserve">) 25-01: </w:t>
      </w:r>
      <w:r w:rsidRPr="008135FC">
        <w:rPr>
          <w:rFonts w:ascii="Times New Roman" w:hAnsi="Times New Roman" w:cs="Times New Roman"/>
          <w:sz w:val="24"/>
          <w:szCs w:val="24"/>
        </w:rPr>
        <w:t>A</w:t>
      </w:r>
      <w:r w:rsidR="008449FB" w:rsidRPr="008135FC">
        <w:rPr>
          <w:rFonts w:ascii="Times New Roman" w:hAnsi="Times New Roman" w:cs="Times New Roman"/>
          <w:sz w:val="24"/>
          <w:szCs w:val="24"/>
        </w:rPr>
        <w:t xml:space="preserve"> City initiated</w:t>
      </w:r>
      <w:r w:rsidRPr="008135FC">
        <w:rPr>
          <w:rFonts w:ascii="Times New Roman" w:hAnsi="Times New Roman" w:cs="Times New Roman"/>
          <w:sz w:val="24"/>
          <w:szCs w:val="24"/>
        </w:rPr>
        <w:t xml:space="preserve"> Zone Change to amend </w:t>
      </w:r>
      <w:r w:rsidR="005F4F9B" w:rsidRPr="008135FC">
        <w:rPr>
          <w:rFonts w:ascii="Times New Roman" w:hAnsi="Times New Roman" w:cs="Times New Roman"/>
          <w:sz w:val="24"/>
          <w:szCs w:val="24"/>
        </w:rPr>
        <w:t xml:space="preserve">zoning designation and </w:t>
      </w:r>
      <w:r w:rsidRPr="008135FC">
        <w:rPr>
          <w:rFonts w:ascii="Times New Roman" w:hAnsi="Times New Roman" w:cs="Times New Roman"/>
          <w:sz w:val="24"/>
          <w:szCs w:val="24"/>
        </w:rPr>
        <w:t>the City’s Official Zoning Map</w:t>
      </w:r>
      <w:r w:rsidR="00F16C55" w:rsidRPr="008135FC">
        <w:rPr>
          <w:rFonts w:ascii="Times New Roman" w:hAnsi="Times New Roman" w:cs="Times New Roman"/>
          <w:sz w:val="24"/>
          <w:szCs w:val="24"/>
        </w:rPr>
        <w:t xml:space="preserve"> </w:t>
      </w:r>
      <w:r w:rsidR="005F4F9B" w:rsidRPr="008135FC">
        <w:rPr>
          <w:rFonts w:ascii="Times New Roman" w:hAnsi="Times New Roman" w:cs="Times New Roman"/>
          <w:sz w:val="24"/>
          <w:szCs w:val="24"/>
        </w:rPr>
        <w:t xml:space="preserve">for </w:t>
      </w:r>
      <w:r w:rsidR="00907237" w:rsidRPr="008135FC">
        <w:rPr>
          <w:rFonts w:ascii="Times New Roman" w:hAnsi="Times New Roman" w:cs="Times New Roman"/>
          <w:sz w:val="24"/>
          <w:szCs w:val="24"/>
        </w:rPr>
        <w:t xml:space="preserve">337 </w:t>
      </w:r>
      <w:r w:rsidR="005F4F9B" w:rsidRPr="008135FC">
        <w:rPr>
          <w:rFonts w:ascii="Times New Roman" w:hAnsi="Times New Roman" w:cs="Times New Roman"/>
          <w:sz w:val="24"/>
          <w:szCs w:val="24"/>
        </w:rPr>
        <w:t>parcels throughout the City from</w:t>
      </w:r>
      <w:r w:rsidR="00F16C55" w:rsidRPr="008135FC">
        <w:rPr>
          <w:rFonts w:ascii="Times New Roman" w:hAnsi="Times New Roman" w:cs="Times New Roman"/>
          <w:sz w:val="24"/>
          <w:szCs w:val="24"/>
        </w:rPr>
        <w:t xml:space="preserve"> the existing RD Residential Zone (Multi-family </w:t>
      </w:r>
      <w:r w:rsidR="008135FC">
        <w:rPr>
          <w:rFonts w:ascii="Times New Roman" w:hAnsi="Times New Roman" w:cs="Times New Roman"/>
          <w:sz w:val="24"/>
          <w:szCs w:val="24"/>
        </w:rPr>
        <w:t>–</w:t>
      </w:r>
      <w:r w:rsidR="00F16C55" w:rsidRPr="008135FC">
        <w:rPr>
          <w:rFonts w:ascii="Times New Roman" w:hAnsi="Times New Roman" w:cs="Times New Roman"/>
          <w:sz w:val="24"/>
          <w:szCs w:val="24"/>
        </w:rPr>
        <w:t xml:space="preserve"> RD</w:t>
      </w:r>
      <w:r w:rsidR="008135FC">
        <w:rPr>
          <w:rFonts w:ascii="Times New Roman" w:hAnsi="Times New Roman" w:cs="Times New Roman"/>
          <w:sz w:val="24"/>
          <w:szCs w:val="24"/>
        </w:rPr>
        <w:t xml:space="preserve"> </w:t>
      </w:r>
      <w:r w:rsidR="00F16C55" w:rsidRPr="008135FC">
        <w:rPr>
          <w:rFonts w:ascii="Times New Roman" w:hAnsi="Times New Roman" w:cs="Times New Roman"/>
          <w:sz w:val="24"/>
          <w:szCs w:val="24"/>
        </w:rPr>
        <w:t>1250 and RD 1500) to High Density Residential (</w:t>
      </w:r>
      <w:proofErr w:type="spellStart"/>
      <w:r w:rsidR="00F16C55" w:rsidRPr="008135FC">
        <w:rPr>
          <w:rFonts w:ascii="Times New Roman" w:hAnsi="Times New Roman" w:cs="Times New Roman"/>
          <w:sz w:val="24"/>
          <w:szCs w:val="24"/>
        </w:rPr>
        <w:t>HDR</w:t>
      </w:r>
      <w:proofErr w:type="spellEnd"/>
      <w:r w:rsidR="00F16C55" w:rsidRPr="008135FC">
        <w:rPr>
          <w:rFonts w:ascii="Times New Roman" w:hAnsi="Times New Roman" w:cs="Times New Roman"/>
          <w:sz w:val="24"/>
          <w:szCs w:val="24"/>
        </w:rPr>
        <w:t>) Zone.</w:t>
      </w:r>
      <w:r w:rsidR="008135FC">
        <w:rPr>
          <w:rFonts w:ascii="Times New Roman" w:hAnsi="Times New Roman" w:cs="Times New Roman"/>
          <w:sz w:val="24"/>
          <w:szCs w:val="24"/>
        </w:rPr>
        <w:t xml:space="preserve"> </w:t>
      </w:r>
      <w:r w:rsidRPr="008135FC">
        <w:rPr>
          <w:rFonts w:ascii="Times New Roman" w:hAnsi="Times New Roman" w:cs="Times New Roman"/>
          <w:sz w:val="24"/>
          <w:szCs w:val="24"/>
        </w:rPr>
        <w:t xml:space="preserve">The proposed rezoning </w:t>
      </w:r>
      <w:r w:rsidR="005F4F9B" w:rsidRPr="008135FC">
        <w:rPr>
          <w:rFonts w:ascii="Times New Roman" w:hAnsi="Times New Roman" w:cs="Times New Roman"/>
          <w:sz w:val="24"/>
          <w:szCs w:val="24"/>
        </w:rPr>
        <w:t>will</w:t>
      </w:r>
      <w:r w:rsidRPr="008135FC">
        <w:rPr>
          <w:rFonts w:ascii="Times New Roman" w:hAnsi="Times New Roman" w:cs="Times New Roman"/>
          <w:sz w:val="24"/>
          <w:szCs w:val="24"/>
        </w:rPr>
        <w:t xml:space="preserve"> make the properties</w:t>
      </w:r>
      <w:r w:rsidR="008449FB" w:rsidRPr="008135FC">
        <w:rPr>
          <w:rFonts w:ascii="Times New Roman" w:hAnsi="Times New Roman" w:cs="Times New Roman"/>
          <w:sz w:val="24"/>
          <w:szCs w:val="24"/>
        </w:rPr>
        <w:t>’</w:t>
      </w:r>
      <w:r w:rsidRPr="008135FC">
        <w:rPr>
          <w:rFonts w:ascii="Times New Roman" w:hAnsi="Times New Roman" w:cs="Times New Roman"/>
          <w:sz w:val="24"/>
          <w:szCs w:val="24"/>
        </w:rPr>
        <w:t xml:space="preserve"> zoning </w:t>
      </w:r>
      <w:r w:rsidR="007701D2" w:rsidRPr="008135FC">
        <w:rPr>
          <w:rFonts w:ascii="Times New Roman" w:hAnsi="Times New Roman" w:cs="Times New Roman"/>
          <w:sz w:val="24"/>
          <w:szCs w:val="24"/>
        </w:rPr>
        <w:t>distric</w:t>
      </w:r>
      <w:bookmarkStart w:id="0" w:name="_GoBack"/>
      <w:bookmarkEnd w:id="0"/>
      <w:r w:rsidR="007701D2" w:rsidRPr="008135FC">
        <w:rPr>
          <w:rFonts w:ascii="Times New Roman" w:hAnsi="Times New Roman" w:cs="Times New Roman"/>
          <w:sz w:val="24"/>
          <w:szCs w:val="24"/>
        </w:rPr>
        <w:t xml:space="preserve">ts </w:t>
      </w:r>
      <w:r w:rsidRPr="008135FC">
        <w:rPr>
          <w:rFonts w:ascii="Times New Roman" w:hAnsi="Times New Roman" w:cs="Times New Roman"/>
          <w:sz w:val="24"/>
          <w:szCs w:val="24"/>
        </w:rPr>
        <w:t xml:space="preserve">consistent with the already applicable General Plan </w:t>
      </w:r>
      <w:r w:rsidR="007701D2" w:rsidRPr="008135FC">
        <w:rPr>
          <w:rFonts w:ascii="Times New Roman" w:hAnsi="Times New Roman" w:cs="Times New Roman"/>
          <w:sz w:val="24"/>
          <w:szCs w:val="24"/>
        </w:rPr>
        <w:t xml:space="preserve">land use </w:t>
      </w:r>
      <w:r w:rsidRPr="008135FC">
        <w:rPr>
          <w:rFonts w:ascii="Times New Roman" w:hAnsi="Times New Roman" w:cs="Times New Roman"/>
          <w:sz w:val="24"/>
          <w:szCs w:val="24"/>
        </w:rPr>
        <w:t>designation</w:t>
      </w:r>
      <w:r w:rsidR="007701D2" w:rsidRPr="008135FC">
        <w:rPr>
          <w:rFonts w:ascii="Times New Roman" w:hAnsi="Times New Roman" w:cs="Times New Roman"/>
          <w:sz w:val="24"/>
          <w:szCs w:val="24"/>
        </w:rPr>
        <w:t xml:space="preserve"> of High Density Residential</w:t>
      </w:r>
      <w:r w:rsidRPr="008135FC">
        <w:rPr>
          <w:rFonts w:ascii="Times New Roman" w:hAnsi="Times New Roman" w:cs="Times New Roman"/>
          <w:sz w:val="24"/>
          <w:szCs w:val="24"/>
        </w:rPr>
        <w:t xml:space="preserve"> as required by </w:t>
      </w:r>
      <w:r w:rsidR="005F4F9B" w:rsidRPr="008135FC">
        <w:rPr>
          <w:rFonts w:ascii="Times New Roman" w:hAnsi="Times New Roman" w:cs="Times New Roman"/>
          <w:sz w:val="24"/>
          <w:szCs w:val="24"/>
        </w:rPr>
        <w:t>Government Code Section 65860</w:t>
      </w:r>
      <w:r w:rsidR="007701D2" w:rsidRPr="008135FC">
        <w:rPr>
          <w:rFonts w:ascii="Times New Roman" w:hAnsi="Times New Roman" w:cs="Times New Roman"/>
          <w:sz w:val="24"/>
          <w:szCs w:val="24"/>
        </w:rPr>
        <w:t xml:space="preserve">. </w:t>
      </w:r>
      <w:r w:rsidR="00F16C55" w:rsidRPr="008135FC">
        <w:rPr>
          <w:rFonts w:ascii="Times New Roman" w:hAnsi="Times New Roman" w:cs="Times New Roman"/>
          <w:sz w:val="24"/>
          <w:szCs w:val="24"/>
        </w:rPr>
        <w:t xml:space="preserve"> </w:t>
      </w:r>
      <w:r w:rsidR="007701D2" w:rsidRPr="008135FC">
        <w:rPr>
          <w:rFonts w:ascii="Times New Roman" w:hAnsi="Times New Roman" w:cs="Times New Roman"/>
          <w:sz w:val="24"/>
          <w:szCs w:val="24"/>
        </w:rPr>
        <w:t xml:space="preserve">The Zone Change </w:t>
      </w:r>
      <w:r w:rsidR="00F16C55" w:rsidRPr="008135FC">
        <w:rPr>
          <w:rFonts w:ascii="Times New Roman" w:hAnsi="Times New Roman" w:cs="Times New Roman"/>
          <w:sz w:val="24"/>
          <w:szCs w:val="24"/>
        </w:rPr>
        <w:t xml:space="preserve">will not </w:t>
      </w:r>
      <w:r w:rsidR="005F4F9B" w:rsidRPr="008135FC">
        <w:rPr>
          <w:rFonts w:ascii="Times New Roman" w:hAnsi="Times New Roman" w:cs="Times New Roman"/>
          <w:sz w:val="24"/>
          <w:szCs w:val="24"/>
        </w:rPr>
        <w:t xml:space="preserve">otherwise </w:t>
      </w:r>
      <w:r w:rsidR="00F16C55" w:rsidRPr="008135FC">
        <w:rPr>
          <w:rFonts w:ascii="Times New Roman" w:hAnsi="Times New Roman" w:cs="Times New Roman"/>
          <w:sz w:val="24"/>
          <w:szCs w:val="24"/>
        </w:rPr>
        <w:t xml:space="preserve">affect the current use of </w:t>
      </w:r>
      <w:r w:rsidR="007701D2" w:rsidRPr="008135FC">
        <w:rPr>
          <w:rFonts w:ascii="Times New Roman" w:hAnsi="Times New Roman" w:cs="Times New Roman"/>
          <w:sz w:val="24"/>
          <w:szCs w:val="24"/>
        </w:rPr>
        <w:t xml:space="preserve">the </w:t>
      </w:r>
      <w:r w:rsidR="00F16C55" w:rsidRPr="008135FC">
        <w:rPr>
          <w:rFonts w:ascii="Times New Roman" w:hAnsi="Times New Roman" w:cs="Times New Roman"/>
          <w:sz w:val="24"/>
          <w:szCs w:val="24"/>
        </w:rPr>
        <w:t>affected properties</w:t>
      </w:r>
      <w:r w:rsidR="007701D2" w:rsidRPr="008135FC">
        <w:rPr>
          <w:rFonts w:ascii="Times New Roman" w:hAnsi="Times New Roman" w:cs="Times New Roman"/>
          <w:sz w:val="24"/>
          <w:szCs w:val="24"/>
        </w:rPr>
        <w:t>, and there is no</w:t>
      </w:r>
      <w:r w:rsidR="00F16C55" w:rsidRPr="008135FC">
        <w:rPr>
          <w:rFonts w:ascii="Times New Roman" w:hAnsi="Times New Roman" w:cs="Times New Roman"/>
          <w:sz w:val="24"/>
          <w:szCs w:val="24"/>
        </w:rPr>
        <w:t xml:space="preserve"> specific development </w:t>
      </w:r>
      <w:r w:rsidR="008449FB" w:rsidRPr="008135FC">
        <w:rPr>
          <w:rFonts w:ascii="Times New Roman" w:hAnsi="Times New Roman" w:cs="Times New Roman"/>
          <w:sz w:val="24"/>
          <w:szCs w:val="24"/>
        </w:rPr>
        <w:t xml:space="preserve">project </w:t>
      </w:r>
      <w:r w:rsidR="00F16C55" w:rsidRPr="008135FC">
        <w:rPr>
          <w:rFonts w:ascii="Times New Roman" w:hAnsi="Times New Roman" w:cs="Times New Roman"/>
          <w:sz w:val="24"/>
          <w:szCs w:val="24"/>
        </w:rPr>
        <w:t xml:space="preserve">in connection with the proposed </w:t>
      </w:r>
      <w:r w:rsidR="007701D2" w:rsidRPr="008135FC">
        <w:rPr>
          <w:rFonts w:ascii="Times New Roman" w:hAnsi="Times New Roman" w:cs="Times New Roman"/>
          <w:sz w:val="24"/>
          <w:szCs w:val="24"/>
        </w:rPr>
        <w:t xml:space="preserve">Zone Change. </w:t>
      </w:r>
      <w:r w:rsidR="008C0D28" w:rsidRPr="008135FC">
        <w:rPr>
          <w:rFonts w:ascii="Times New Roman" w:hAnsi="Times New Roman" w:cs="Times New Roman"/>
          <w:sz w:val="24"/>
          <w:szCs w:val="24"/>
        </w:rPr>
        <w:t>The Planning Commission will review the proposed zone change and make a recommendation to the City Council on the proposed zone change.</w:t>
      </w:r>
      <w:r w:rsidR="007F4AC9" w:rsidRPr="008135FC">
        <w:rPr>
          <w:rFonts w:ascii="Times New Roman" w:hAnsi="Times New Roman" w:cs="Times New Roman"/>
          <w:sz w:val="24"/>
          <w:szCs w:val="24"/>
        </w:rPr>
        <w:t xml:space="preserve"> </w:t>
      </w:r>
    </w:p>
    <w:p w14:paraId="3A78A92B" w14:textId="77777777" w:rsidR="00356B2A" w:rsidRPr="008135FC" w:rsidRDefault="00356B2A" w:rsidP="00711E4E">
      <w:pPr>
        <w:spacing w:after="0" w:line="240" w:lineRule="auto"/>
        <w:rPr>
          <w:rFonts w:ascii="Times New Roman" w:hAnsi="Times New Roman" w:cs="Times New Roman"/>
          <w:b/>
          <w:sz w:val="24"/>
          <w:szCs w:val="24"/>
        </w:rPr>
      </w:pPr>
    </w:p>
    <w:p w14:paraId="41FE9FD4" w14:textId="29C36AA3" w:rsidR="00356B2A" w:rsidRPr="008135FC" w:rsidRDefault="00123B80" w:rsidP="00356B2A">
      <w:pPr>
        <w:spacing w:after="0" w:line="240" w:lineRule="auto"/>
        <w:ind w:left="360"/>
        <w:jc w:val="both"/>
        <w:rPr>
          <w:rFonts w:ascii="Times New Roman" w:hAnsi="Times New Roman" w:cs="Times New Roman"/>
          <w:sz w:val="24"/>
          <w:szCs w:val="24"/>
        </w:rPr>
      </w:pPr>
      <w:r w:rsidRPr="008135FC">
        <w:rPr>
          <w:rFonts w:ascii="Times New Roman" w:hAnsi="Times New Roman" w:cs="Times New Roman"/>
          <w:b/>
          <w:sz w:val="24"/>
          <w:szCs w:val="24"/>
        </w:rPr>
        <w:t xml:space="preserve">Environmental Determination:  </w:t>
      </w:r>
      <w:r w:rsidRPr="008135FC">
        <w:rPr>
          <w:rFonts w:ascii="Times New Roman" w:hAnsi="Times New Roman" w:cs="Times New Roman"/>
          <w:sz w:val="24"/>
          <w:szCs w:val="24"/>
        </w:rPr>
        <w:t>Zone Change (ZCH) 25-01 is exempt from CEQA because it can be seen with certainty that there is no possibility tha</w:t>
      </w:r>
      <w:r w:rsidR="007701D2" w:rsidRPr="008135FC">
        <w:rPr>
          <w:rFonts w:ascii="Times New Roman" w:hAnsi="Times New Roman" w:cs="Times New Roman"/>
          <w:sz w:val="24"/>
          <w:szCs w:val="24"/>
        </w:rPr>
        <w:t xml:space="preserve">t the proposed Zone Change </w:t>
      </w:r>
      <w:r w:rsidR="008C0D28" w:rsidRPr="008135FC">
        <w:rPr>
          <w:rFonts w:ascii="Times New Roman" w:hAnsi="Times New Roman" w:cs="Times New Roman"/>
          <w:sz w:val="24"/>
          <w:szCs w:val="24"/>
        </w:rPr>
        <w:t>from</w:t>
      </w:r>
      <w:r w:rsidR="007701D2" w:rsidRPr="008135FC">
        <w:rPr>
          <w:rFonts w:ascii="Times New Roman" w:hAnsi="Times New Roman" w:cs="Times New Roman"/>
          <w:sz w:val="24"/>
          <w:szCs w:val="24"/>
        </w:rPr>
        <w:t xml:space="preserve"> the existing RD Residential Zone (Multi-family - RD1250 and RD 1500) </w:t>
      </w:r>
      <w:r w:rsidR="008C0D28" w:rsidRPr="008135FC">
        <w:rPr>
          <w:rFonts w:ascii="Times New Roman" w:hAnsi="Times New Roman" w:cs="Times New Roman"/>
          <w:sz w:val="24"/>
          <w:szCs w:val="24"/>
        </w:rPr>
        <w:t xml:space="preserve">to </w:t>
      </w:r>
      <w:r w:rsidR="007701D2" w:rsidRPr="008135FC">
        <w:rPr>
          <w:rFonts w:ascii="Times New Roman" w:hAnsi="Times New Roman" w:cs="Times New Roman"/>
          <w:sz w:val="24"/>
          <w:szCs w:val="24"/>
        </w:rPr>
        <w:t xml:space="preserve">High Density Residential (HDR) Zone </w:t>
      </w:r>
      <w:r w:rsidR="008C0D28" w:rsidRPr="008135FC">
        <w:rPr>
          <w:rFonts w:ascii="Times New Roman" w:hAnsi="Times New Roman" w:cs="Times New Roman"/>
          <w:sz w:val="24"/>
          <w:szCs w:val="24"/>
        </w:rPr>
        <w:t xml:space="preserve">for </w:t>
      </w:r>
      <w:r w:rsidR="00907237" w:rsidRPr="008135FC">
        <w:rPr>
          <w:rFonts w:ascii="Times New Roman" w:hAnsi="Times New Roman" w:cs="Times New Roman"/>
          <w:sz w:val="24"/>
          <w:szCs w:val="24"/>
        </w:rPr>
        <w:t>337</w:t>
      </w:r>
      <w:r w:rsidR="008C0D28" w:rsidRPr="008135FC">
        <w:rPr>
          <w:rFonts w:ascii="Times New Roman" w:hAnsi="Times New Roman" w:cs="Times New Roman"/>
          <w:sz w:val="24"/>
          <w:szCs w:val="24"/>
        </w:rPr>
        <w:t xml:space="preserve"> parcels throughout the City </w:t>
      </w:r>
      <w:r w:rsidR="007701D2" w:rsidRPr="008135FC">
        <w:rPr>
          <w:rFonts w:ascii="Times New Roman" w:hAnsi="Times New Roman" w:cs="Times New Roman"/>
          <w:sz w:val="24"/>
          <w:szCs w:val="24"/>
        </w:rPr>
        <w:t xml:space="preserve">will </w:t>
      </w:r>
      <w:r w:rsidRPr="008135FC">
        <w:rPr>
          <w:rFonts w:ascii="Times New Roman" w:hAnsi="Times New Roman" w:cs="Times New Roman"/>
          <w:sz w:val="24"/>
          <w:szCs w:val="24"/>
        </w:rPr>
        <w:t>have a significant adverse effect on the environment. Adoption of the Zone Change would not approve any development project or other physical change to the environment</w:t>
      </w:r>
      <w:r w:rsidR="008406ED" w:rsidRPr="008135FC">
        <w:rPr>
          <w:rFonts w:ascii="Times New Roman" w:hAnsi="Times New Roman" w:cs="Times New Roman"/>
          <w:sz w:val="24"/>
          <w:szCs w:val="24"/>
        </w:rPr>
        <w:t xml:space="preserve"> nor would it increase development potential beyond already applicable General Plan limits</w:t>
      </w:r>
      <w:r w:rsidRPr="008135FC">
        <w:rPr>
          <w:rFonts w:ascii="Times New Roman" w:hAnsi="Times New Roman" w:cs="Times New Roman"/>
          <w:sz w:val="24"/>
          <w:szCs w:val="24"/>
        </w:rPr>
        <w:t>. Therefore, the adoption of this Zone Change is exempt from the requirements of the California Environmental Quality Act (CEQA) pursuant to Section 15061(b)(3) of the CEQA Guidelines.</w:t>
      </w:r>
      <w:r w:rsidR="00CC0FFA" w:rsidRPr="008135FC">
        <w:rPr>
          <w:rFonts w:ascii="Times New Roman" w:hAnsi="Times New Roman" w:cs="Times New Roman"/>
          <w:sz w:val="24"/>
          <w:szCs w:val="24"/>
        </w:rPr>
        <w:t xml:space="preserve"> </w:t>
      </w:r>
      <w:r w:rsidR="001746E9" w:rsidRPr="008135FC">
        <w:rPr>
          <w:rFonts w:ascii="Times New Roman" w:hAnsi="Times New Roman" w:cs="Times New Roman"/>
          <w:sz w:val="24"/>
          <w:szCs w:val="24"/>
        </w:rPr>
        <w:t xml:space="preserve">Furthermore, the proposed zone change does not change allowable land uses or development intensities as authorized under the existing General Plan as it implement Government Code Section 65860 to align the zoning with their applicable General Plan land use designation and therefore qualifies as exempt pursuant to Section 15305 of the CEQA Guidelines. </w:t>
      </w:r>
    </w:p>
    <w:p w14:paraId="60464D3F" w14:textId="77777777" w:rsidR="00356B2A" w:rsidRPr="008135FC" w:rsidRDefault="00356B2A" w:rsidP="00711E4E">
      <w:pPr>
        <w:spacing w:after="0" w:line="240" w:lineRule="auto"/>
        <w:rPr>
          <w:rFonts w:ascii="Times New Roman" w:hAnsi="Times New Roman" w:cs="Times New Roman"/>
          <w:b/>
          <w:sz w:val="24"/>
          <w:szCs w:val="24"/>
        </w:rPr>
      </w:pPr>
    </w:p>
    <w:p w14:paraId="675FE4DF" w14:textId="77777777" w:rsidR="008135FC" w:rsidRDefault="007F4AC9" w:rsidP="007F4AC9">
      <w:pPr>
        <w:spacing w:after="0" w:line="240" w:lineRule="auto"/>
        <w:ind w:left="360"/>
        <w:jc w:val="both"/>
        <w:rPr>
          <w:rFonts w:ascii="Times New Roman" w:hAnsi="Times New Roman" w:cs="Times New Roman"/>
          <w:b/>
          <w:sz w:val="24"/>
          <w:szCs w:val="24"/>
        </w:rPr>
      </w:pPr>
      <w:r w:rsidRPr="008135FC">
        <w:rPr>
          <w:rFonts w:ascii="Times New Roman" w:hAnsi="Times New Roman" w:cs="Times New Roman"/>
          <w:b/>
          <w:sz w:val="24"/>
          <w:szCs w:val="24"/>
        </w:rPr>
        <w:t xml:space="preserve">A MAP SHOWING THE PARCELS SUBJECT TO THE ZONE CHANGE IS INCLUDED IN THIS NOTICE. THE </w:t>
      </w:r>
      <w:r w:rsidR="00123B80" w:rsidRPr="008135FC">
        <w:rPr>
          <w:rFonts w:ascii="Times New Roman" w:hAnsi="Times New Roman" w:cs="Times New Roman"/>
          <w:b/>
          <w:sz w:val="24"/>
          <w:szCs w:val="24"/>
        </w:rPr>
        <w:t>LEGAL DESCRIPTION</w:t>
      </w:r>
      <w:r w:rsidRPr="008135FC">
        <w:rPr>
          <w:rFonts w:ascii="Times New Roman" w:hAnsi="Times New Roman" w:cs="Times New Roman"/>
          <w:b/>
          <w:sz w:val="24"/>
          <w:szCs w:val="24"/>
        </w:rPr>
        <w:t xml:space="preserve"> AND THE LIST OF ASSESSOR’S PARCEL MAP NUMBERS</w:t>
      </w:r>
      <w:r w:rsidR="00123B80" w:rsidRPr="008135FC">
        <w:rPr>
          <w:rFonts w:ascii="Times New Roman" w:hAnsi="Times New Roman" w:cs="Times New Roman"/>
          <w:b/>
          <w:sz w:val="24"/>
          <w:szCs w:val="24"/>
        </w:rPr>
        <w:t xml:space="preserve"> </w:t>
      </w:r>
      <w:r w:rsidRPr="008135FC">
        <w:rPr>
          <w:rFonts w:ascii="Times New Roman" w:hAnsi="Times New Roman" w:cs="Times New Roman"/>
          <w:b/>
          <w:sz w:val="24"/>
          <w:szCs w:val="24"/>
        </w:rPr>
        <w:t xml:space="preserve">ARE </w:t>
      </w:r>
      <w:r w:rsidR="00123B80" w:rsidRPr="008135FC">
        <w:rPr>
          <w:rFonts w:ascii="Times New Roman" w:hAnsi="Times New Roman" w:cs="Times New Roman"/>
          <w:b/>
          <w:sz w:val="24"/>
          <w:szCs w:val="24"/>
        </w:rPr>
        <w:t>ON FILE IN THE PLANNING DIVISION</w:t>
      </w:r>
      <w:r w:rsidRPr="008135FC">
        <w:rPr>
          <w:rFonts w:ascii="Times New Roman" w:hAnsi="Times New Roman" w:cs="Times New Roman"/>
          <w:b/>
          <w:sz w:val="24"/>
          <w:szCs w:val="24"/>
        </w:rPr>
        <w:t xml:space="preserve"> AND ON CITY’S WEBSITE. </w:t>
      </w:r>
    </w:p>
    <w:p w14:paraId="7C7585DB" w14:textId="2072208B" w:rsidR="007F4AC9" w:rsidRPr="008135FC" w:rsidRDefault="008135FC" w:rsidP="007F4AC9">
      <w:pPr>
        <w:spacing w:after="0" w:line="240" w:lineRule="auto"/>
        <w:ind w:left="360"/>
        <w:jc w:val="both"/>
        <w:rPr>
          <w:rFonts w:ascii="Times New Roman" w:hAnsi="Times New Roman" w:cs="Times New Roman"/>
          <w:b/>
          <w:sz w:val="24"/>
          <w:szCs w:val="24"/>
        </w:rPr>
      </w:pPr>
      <w:hyperlink r:id="rId6" w:history="1">
        <w:r w:rsidRPr="002810F2">
          <w:rPr>
            <w:rStyle w:val="Hyperlink"/>
            <w:rFonts w:ascii="Times New Roman" w:hAnsi="Times New Roman" w:cs="Times New Roman"/>
            <w:b/>
            <w:sz w:val="24"/>
            <w:szCs w:val="24"/>
          </w:rPr>
          <w:t>https://covinaca.gov/city-departments/community-development/planning/resources/</w:t>
        </w:r>
      </w:hyperlink>
      <w:r w:rsidR="007F4AC9" w:rsidRPr="008135FC">
        <w:rPr>
          <w:rFonts w:ascii="Times New Roman" w:hAnsi="Times New Roman" w:cs="Times New Roman"/>
          <w:b/>
          <w:sz w:val="24"/>
          <w:szCs w:val="24"/>
        </w:rPr>
        <w:t xml:space="preserve"> </w:t>
      </w:r>
    </w:p>
    <w:p w14:paraId="371750E4" w14:textId="77777777" w:rsidR="00356B2A" w:rsidRPr="008135FC" w:rsidRDefault="00356B2A" w:rsidP="008449FB">
      <w:pPr>
        <w:spacing w:after="0" w:line="240" w:lineRule="auto"/>
        <w:jc w:val="both"/>
        <w:rPr>
          <w:rFonts w:ascii="Times New Roman" w:hAnsi="Times New Roman" w:cs="Times New Roman"/>
          <w:b/>
          <w:sz w:val="24"/>
          <w:szCs w:val="24"/>
        </w:rPr>
      </w:pPr>
    </w:p>
    <w:p w14:paraId="1487151F" w14:textId="77777777" w:rsidR="00356B2A" w:rsidRPr="008135FC" w:rsidRDefault="00123B80" w:rsidP="008449FB">
      <w:pPr>
        <w:spacing w:after="0" w:line="240" w:lineRule="auto"/>
        <w:jc w:val="both"/>
        <w:rPr>
          <w:rFonts w:ascii="Times New Roman" w:hAnsi="Times New Roman" w:cs="Times New Roman"/>
          <w:sz w:val="24"/>
          <w:szCs w:val="24"/>
        </w:rPr>
      </w:pPr>
      <w:r w:rsidRPr="008135FC">
        <w:rPr>
          <w:rFonts w:ascii="Times New Roman" w:hAnsi="Times New Roman" w:cs="Times New Roman"/>
          <w:sz w:val="24"/>
          <w:szCs w:val="24"/>
        </w:rPr>
        <w:t xml:space="preserve">All interested citizens are invited to attend the public hearing.  Any person may submit written comments to the Community Development Department, Planning Division, prior to, or at the time of, the hearing.  </w:t>
      </w:r>
    </w:p>
    <w:p w14:paraId="1D41F505" w14:textId="77777777" w:rsidR="00356B2A" w:rsidRPr="008135FC" w:rsidRDefault="00356B2A" w:rsidP="008449FB">
      <w:pPr>
        <w:spacing w:after="0" w:line="240" w:lineRule="auto"/>
        <w:jc w:val="both"/>
        <w:rPr>
          <w:rFonts w:ascii="Times New Roman" w:hAnsi="Times New Roman" w:cs="Times New Roman"/>
          <w:sz w:val="24"/>
          <w:szCs w:val="24"/>
        </w:rPr>
      </w:pPr>
    </w:p>
    <w:p w14:paraId="0661817C" w14:textId="71554CA5" w:rsidR="00356B2A" w:rsidRPr="008135FC" w:rsidRDefault="00123B80" w:rsidP="008449FB">
      <w:pPr>
        <w:spacing w:after="0" w:line="240" w:lineRule="auto"/>
        <w:jc w:val="both"/>
        <w:rPr>
          <w:rFonts w:ascii="Times New Roman" w:hAnsi="Times New Roman" w:cs="Times New Roman"/>
          <w:sz w:val="24"/>
          <w:szCs w:val="24"/>
        </w:rPr>
      </w:pPr>
      <w:r w:rsidRPr="008135FC">
        <w:rPr>
          <w:rFonts w:ascii="Times New Roman" w:hAnsi="Times New Roman" w:cs="Times New Roman"/>
          <w:sz w:val="24"/>
          <w:szCs w:val="24"/>
        </w:rPr>
        <w:t xml:space="preserve">If you challenge the decision on the proposed </w:t>
      </w:r>
      <w:r w:rsidR="008C0D28" w:rsidRPr="008135FC">
        <w:rPr>
          <w:rFonts w:ascii="Times New Roman" w:hAnsi="Times New Roman" w:cs="Times New Roman"/>
          <w:sz w:val="24"/>
          <w:szCs w:val="24"/>
        </w:rPr>
        <w:t>decision</w:t>
      </w:r>
      <w:r w:rsidRPr="008135FC">
        <w:rPr>
          <w:rFonts w:ascii="Times New Roman" w:hAnsi="Times New Roman" w:cs="Times New Roman"/>
          <w:sz w:val="24"/>
          <w:szCs w:val="24"/>
        </w:rPr>
        <w:t xml:space="preserve"> in court, you may be limited to raising only those issues you or someone else raised at the public hearing described in this notice, or in written correspondence submitted to the Planning Secretary or the Planning Commission at, or prior to, the public hearing.  </w:t>
      </w:r>
    </w:p>
    <w:p w14:paraId="65B11C28" w14:textId="77777777" w:rsidR="00356B2A" w:rsidRPr="008135FC" w:rsidRDefault="00356B2A" w:rsidP="008449FB">
      <w:pPr>
        <w:spacing w:after="0" w:line="240" w:lineRule="auto"/>
        <w:jc w:val="both"/>
        <w:rPr>
          <w:rFonts w:ascii="Times New Roman" w:hAnsi="Times New Roman" w:cs="Times New Roman"/>
          <w:sz w:val="24"/>
          <w:szCs w:val="24"/>
        </w:rPr>
      </w:pPr>
    </w:p>
    <w:p w14:paraId="56920784" w14:textId="5773E501" w:rsidR="00356B2A" w:rsidRPr="008135FC" w:rsidRDefault="008406ED" w:rsidP="008449FB">
      <w:pPr>
        <w:spacing w:after="0" w:line="240" w:lineRule="auto"/>
        <w:jc w:val="both"/>
        <w:rPr>
          <w:rFonts w:ascii="Times New Roman" w:hAnsi="Times New Roman" w:cs="Times New Roman"/>
          <w:sz w:val="24"/>
          <w:szCs w:val="24"/>
        </w:rPr>
      </w:pPr>
      <w:r w:rsidRPr="008135FC">
        <w:rPr>
          <w:rFonts w:ascii="Times New Roman" w:hAnsi="Times New Roman" w:cs="Times New Roman"/>
          <w:sz w:val="24"/>
          <w:szCs w:val="24"/>
        </w:rPr>
        <w:t xml:space="preserve">For more </w:t>
      </w:r>
      <w:r w:rsidR="00123B80" w:rsidRPr="008135FC">
        <w:rPr>
          <w:rFonts w:ascii="Times New Roman" w:hAnsi="Times New Roman" w:cs="Times New Roman"/>
          <w:sz w:val="24"/>
          <w:szCs w:val="24"/>
        </w:rPr>
        <w:t xml:space="preserve">information </w:t>
      </w:r>
      <w:r w:rsidRPr="008135FC">
        <w:rPr>
          <w:rFonts w:ascii="Times New Roman" w:hAnsi="Times New Roman" w:cs="Times New Roman"/>
          <w:sz w:val="24"/>
          <w:szCs w:val="24"/>
        </w:rPr>
        <w:t xml:space="preserve">contact the </w:t>
      </w:r>
      <w:r w:rsidR="00123B80" w:rsidRPr="008135FC">
        <w:rPr>
          <w:rFonts w:ascii="Times New Roman" w:hAnsi="Times New Roman" w:cs="Times New Roman"/>
          <w:sz w:val="24"/>
          <w:szCs w:val="24"/>
        </w:rPr>
        <w:t>Community Development Department, Planning Division at (626) 384-5450.</w:t>
      </w:r>
    </w:p>
    <w:p w14:paraId="3B373CC1" w14:textId="77777777" w:rsidR="00356B2A" w:rsidRPr="008135FC" w:rsidRDefault="00356B2A" w:rsidP="008449FB">
      <w:pPr>
        <w:spacing w:after="0" w:line="240" w:lineRule="auto"/>
        <w:jc w:val="both"/>
        <w:rPr>
          <w:rFonts w:ascii="Times New Roman" w:hAnsi="Times New Roman" w:cs="Times New Roman"/>
          <w:sz w:val="24"/>
          <w:szCs w:val="24"/>
        </w:rPr>
      </w:pPr>
    </w:p>
    <w:p w14:paraId="51227DDF" w14:textId="77777777" w:rsidR="00453A7B" w:rsidRPr="008135FC" w:rsidRDefault="00123B80" w:rsidP="008449FB">
      <w:pPr>
        <w:spacing w:after="0" w:line="240" w:lineRule="auto"/>
        <w:jc w:val="both"/>
        <w:rPr>
          <w:rFonts w:ascii="Times New Roman" w:hAnsi="Times New Roman" w:cs="Times New Roman"/>
          <w:sz w:val="24"/>
          <w:szCs w:val="24"/>
        </w:rPr>
      </w:pPr>
      <w:r w:rsidRPr="008135FC">
        <w:rPr>
          <w:rFonts w:ascii="Times New Roman" w:hAnsi="Times New Roman" w:cs="Times New Roman"/>
          <w:sz w:val="24"/>
          <w:szCs w:val="24"/>
        </w:rPr>
        <w:t>Pursuant to the American with Disabilities Act, the City of Covina will make reasonable efforts to accommodate persons with disabilities.  If you require special accommodations, please contact the Planning Division at (626) 384-5450, at least five (5) days in advance of this hearing.</w:t>
      </w:r>
    </w:p>
    <w:p w14:paraId="3343B1F9" w14:textId="77777777" w:rsidR="00356B2A" w:rsidRPr="008135FC" w:rsidRDefault="00356B2A" w:rsidP="00356B2A">
      <w:pPr>
        <w:spacing w:after="0" w:line="240" w:lineRule="auto"/>
        <w:rPr>
          <w:rFonts w:ascii="Times New Roman" w:hAnsi="Times New Roman" w:cs="Times New Roman"/>
          <w:sz w:val="24"/>
          <w:szCs w:val="24"/>
        </w:rPr>
      </w:pPr>
    </w:p>
    <w:p w14:paraId="470F6EC1" w14:textId="77777777" w:rsidR="00453A7B" w:rsidRPr="008135FC" w:rsidRDefault="00123B80" w:rsidP="00453A7B">
      <w:pPr>
        <w:spacing w:after="0" w:line="240" w:lineRule="auto"/>
        <w:rPr>
          <w:rFonts w:ascii="Times New Roman" w:hAnsi="Times New Roman" w:cs="Times New Roman"/>
          <w:sz w:val="24"/>
          <w:szCs w:val="24"/>
        </w:rPr>
      </w:pPr>
      <w:r w:rsidRPr="008135FC">
        <w:rPr>
          <w:rFonts w:ascii="Times New Roman" w:hAnsi="Times New Roman" w:cs="Times New Roman"/>
          <w:sz w:val="24"/>
          <w:szCs w:val="24"/>
        </w:rPr>
        <w:tab/>
        <w:t>Brian K. Lee, AICP</w:t>
      </w:r>
    </w:p>
    <w:p w14:paraId="3618BF06" w14:textId="77777777" w:rsidR="00453A7B" w:rsidRPr="008135FC" w:rsidRDefault="00123B80" w:rsidP="00453A7B">
      <w:pPr>
        <w:spacing w:after="0" w:line="240" w:lineRule="auto"/>
        <w:rPr>
          <w:rFonts w:ascii="Times New Roman" w:hAnsi="Times New Roman" w:cs="Times New Roman"/>
          <w:sz w:val="24"/>
          <w:szCs w:val="24"/>
        </w:rPr>
      </w:pPr>
      <w:r w:rsidRPr="008135FC">
        <w:rPr>
          <w:rFonts w:ascii="Times New Roman" w:hAnsi="Times New Roman" w:cs="Times New Roman"/>
          <w:sz w:val="24"/>
          <w:szCs w:val="24"/>
        </w:rPr>
        <w:tab/>
      </w:r>
      <w:r w:rsidR="00356B2A" w:rsidRPr="008135FC">
        <w:rPr>
          <w:rFonts w:ascii="Times New Roman" w:hAnsi="Times New Roman" w:cs="Times New Roman"/>
          <w:sz w:val="24"/>
          <w:szCs w:val="24"/>
        </w:rPr>
        <w:t>Deputy City Manager/</w:t>
      </w:r>
      <w:r w:rsidRPr="008135FC">
        <w:rPr>
          <w:rFonts w:ascii="Times New Roman" w:hAnsi="Times New Roman" w:cs="Times New Roman"/>
          <w:sz w:val="24"/>
          <w:szCs w:val="24"/>
        </w:rPr>
        <w:t>Director of Community Development</w:t>
      </w:r>
    </w:p>
    <w:p w14:paraId="6E652C02" w14:textId="77777777" w:rsidR="00453A7B" w:rsidRPr="008135FC" w:rsidRDefault="00453A7B" w:rsidP="00453A7B">
      <w:pPr>
        <w:spacing w:after="0" w:line="240" w:lineRule="auto"/>
        <w:rPr>
          <w:rFonts w:ascii="Times New Roman" w:hAnsi="Times New Roman" w:cs="Times New Roman"/>
          <w:sz w:val="24"/>
          <w:szCs w:val="24"/>
        </w:rPr>
      </w:pPr>
    </w:p>
    <w:p w14:paraId="3A5638F8" w14:textId="77777777" w:rsidR="00453A7B" w:rsidRPr="008135FC" w:rsidRDefault="00123B80" w:rsidP="004F6259">
      <w:pPr>
        <w:spacing w:after="0" w:line="240" w:lineRule="auto"/>
        <w:jc w:val="both"/>
        <w:rPr>
          <w:rFonts w:ascii="Times New Roman" w:hAnsi="Times New Roman" w:cs="Times New Roman"/>
          <w:sz w:val="24"/>
          <w:szCs w:val="24"/>
        </w:rPr>
      </w:pPr>
      <w:r w:rsidRPr="008135FC">
        <w:rPr>
          <w:rFonts w:ascii="Times New Roman" w:hAnsi="Times New Roman" w:cs="Times New Roman"/>
          <w:sz w:val="24"/>
          <w:szCs w:val="24"/>
        </w:rPr>
        <w:t>NOTE:</w:t>
      </w:r>
      <w:r w:rsidRPr="008135FC">
        <w:rPr>
          <w:rFonts w:ascii="Times New Roman" w:hAnsi="Times New Roman" w:cs="Times New Roman"/>
          <w:sz w:val="24"/>
          <w:szCs w:val="24"/>
        </w:rPr>
        <w:tab/>
        <w:t>ACCESS TO THE CITY HALL COUNCIL CHAMBER IS FROM THE NORTH SIDE OF THE TWO-STORY CITY HALL BUILDING VIA THE COURTYARD.</w:t>
      </w:r>
    </w:p>
    <w:p w14:paraId="18D45FD5" w14:textId="77777777" w:rsidR="00453A7B" w:rsidRPr="008135FC" w:rsidRDefault="00453A7B" w:rsidP="004F6259">
      <w:pPr>
        <w:spacing w:after="0" w:line="240" w:lineRule="auto"/>
        <w:jc w:val="both"/>
        <w:rPr>
          <w:rFonts w:ascii="Times New Roman" w:hAnsi="Times New Roman" w:cs="Times New Roman"/>
          <w:sz w:val="24"/>
          <w:szCs w:val="24"/>
        </w:rPr>
      </w:pPr>
    </w:p>
    <w:p w14:paraId="266D2AC6" w14:textId="77777777" w:rsidR="00F269E2" w:rsidRPr="008135FC" w:rsidRDefault="00123B80" w:rsidP="004F6259">
      <w:pPr>
        <w:spacing w:after="0" w:line="240" w:lineRule="auto"/>
        <w:jc w:val="both"/>
        <w:rPr>
          <w:rFonts w:ascii="Times New Roman" w:hAnsi="Times New Roman" w:cs="Times New Roman"/>
          <w:sz w:val="24"/>
          <w:szCs w:val="24"/>
        </w:rPr>
      </w:pPr>
      <w:r w:rsidRPr="008135FC">
        <w:rPr>
          <w:rFonts w:ascii="Times New Roman" w:hAnsi="Times New Roman" w:cs="Times New Roman"/>
          <w:sz w:val="24"/>
          <w:szCs w:val="24"/>
        </w:rPr>
        <w:t>PUBLISH:</w:t>
      </w:r>
      <w:r w:rsidRPr="008135FC">
        <w:rPr>
          <w:rFonts w:ascii="Times New Roman" w:hAnsi="Times New Roman" w:cs="Times New Roman"/>
          <w:sz w:val="24"/>
          <w:szCs w:val="24"/>
        </w:rPr>
        <w:tab/>
      </w:r>
      <w:r w:rsidR="00356B2A" w:rsidRPr="008135FC">
        <w:rPr>
          <w:rFonts w:ascii="Times New Roman" w:hAnsi="Times New Roman" w:cs="Times New Roman"/>
          <w:sz w:val="24"/>
          <w:szCs w:val="24"/>
        </w:rPr>
        <w:t>March 28</w:t>
      </w:r>
      <w:r w:rsidR="00767CCD" w:rsidRPr="008135FC">
        <w:rPr>
          <w:rFonts w:ascii="Times New Roman" w:hAnsi="Times New Roman" w:cs="Times New Roman"/>
          <w:sz w:val="24"/>
          <w:szCs w:val="24"/>
        </w:rPr>
        <w:t>, 2025</w:t>
      </w:r>
      <w:r w:rsidRPr="008135FC">
        <w:rPr>
          <w:rFonts w:ascii="Times New Roman" w:hAnsi="Times New Roman" w:cs="Times New Roman"/>
          <w:sz w:val="24"/>
          <w:szCs w:val="24"/>
        </w:rPr>
        <w:tab/>
      </w:r>
      <w:r w:rsidRPr="008135FC">
        <w:rPr>
          <w:rFonts w:ascii="Times New Roman" w:hAnsi="Times New Roman" w:cs="Times New Roman"/>
          <w:sz w:val="24"/>
          <w:szCs w:val="24"/>
        </w:rPr>
        <w:tab/>
      </w:r>
    </w:p>
    <w:p w14:paraId="450EB0D7" w14:textId="77777777" w:rsidR="00453A7B" w:rsidRPr="008135FC" w:rsidRDefault="00123B80" w:rsidP="00F269E2">
      <w:pPr>
        <w:spacing w:after="0" w:line="240" w:lineRule="auto"/>
        <w:ind w:left="720" w:firstLine="720"/>
        <w:jc w:val="both"/>
        <w:rPr>
          <w:rFonts w:ascii="Times New Roman" w:hAnsi="Times New Roman" w:cs="Times New Roman"/>
          <w:sz w:val="24"/>
          <w:szCs w:val="24"/>
        </w:rPr>
      </w:pPr>
      <w:r w:rsidRPr="008135FC">
        <w:rPr>
          <w:rFonts w:ascii="Times New Roman" w:hAnsi="Times New Roman" w:cs="Times New Roman"/>
          <w:sz w:val="24"/>
          <w:szCs w:val="24"/>
        </w:rPr>
        <w:t>THE SAN GABRIEL VALLEY EXAMINER</w:t>
      </w:r>
    </w:p>
    <w:sectPr w:rsidR="00453A7B" w:rsidRPr="008135FC" w:rsidSect="00182D0E">
      <w:headerReference w:type="even" r:id="rId7"/>
      <w:headerReference w:type="default" r:id="rId8"/>
      <w:footerReference w:type="even" r:id="rId9"/>
      <w:footerReference w:type="default" r:id="rId10"/>
      <w:headerReference w:type="first" r:id="rId11"/>
      <w:footerReference w:type="first" r:id="rId12"/>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2D8B18" w14:textId="77777777" w:rsidR="000B1EDF" w:rsidRDefault="00123B80">
      <w:pPr>
        <w:spacing w:after="0" w:line="240" w:lineRule="auto"/>
      </w:pPr>
      <w:r>
        <w:separator/>
      </w:r>
    </w:p>
  </w:endnote>
  <w:endnote w:type="continuationSeparator" w:id="0">
    <w:p w14:paraId="3F184AB1" w14:textId="77777777" w:rsidR="000B1EDF" w:rsidRDefault="00123B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51A237" w14:textId="77777777" w:rsidR="0013051B" w:rsidRDefault="001305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6DC86C" w14:textId="77777777" w:rsidR="0013051B" w:rsidRDefault="0013051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151454" w14:textId="77777777" w:rsidR="0013051B" w:rsidRDefault="001305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049251" w14:textId="77777777" w:rsidR="000B1EDF" w:rsidRDefault="00123B80">
      <w:pPr>
        <w:spacing w:after="0" w:line="240" w:lineRule="auto"/>
      </w:pPr>
      <w:r>
        <w:separator/>
      </w:r>
    </w:p>
  </w:footnote>
  <w:footnote w:type="continuationSeparator" w:id="0">
    <w:p w14:paraId="32689439" w14:textId="77777777" w:rsidR="000B1EDF" w:rsidRDefault="00123B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8F1332" w14:textId="77777777" w:rsidR="0013051B" w:rsidRDefault="0013051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8575D" w14:textId="77777777" w:rsidR="0013051B" w:rsidRDefault="0013051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E09932" w14:textId="77777777" w:rsidR="0013051B" w:rsidRDefault="0013051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3A7B"/>
    <w:rsid w:val="000B1EDF"/>
    <w:rsid w:val="000B2E35"/>
    <w:rsid w:val="00123B80"/>
    <w:rsid w:val="0013051B"/>
    <w:rsid w:val="001746E9"/>
    <w:rsid w:val="00182D0E"/>
    <w:rsid w:val="00243277"/>
    <w:rsid w:val="002574B6"/>
    <w:rsid w:val="00356B2A"/>
    <w:rsid w:val="00453A7B"/>
    <w:rsid w:val="004730A3"/>
    <w:rsid w:val="004F6259"/>
    <w:rsid w:val="00543559"/>
    <w:rsid w:val="005F4F9B"/>
    <w:rsid w:val="00640F91"/>
    <w:rsid w:val="0068428E"/>
    <w:rsid w:val="00711E4E"/>
    <w:rsid w:val="00767CCD"/>
    <w:rsid w:val="007701D2"/>
    <w:rsid w:val="007F4AC9"/>
    <w:rsid w:val="008135FC"/>
    <w:rsid w:val="008406ED"/>
    <w:rsid w:val="008449FB"/>
    <w:rsid w:val="008C0D28"/>
    <w:rsid w:val="008D4C91"/>
    <w:rsid w:val="00907237"/>
    <w:rsid w:val="009156DA"/>
    <w:rsid w:val="00A11569"/>
    <w:rsid w:val="00AE4A37"/>
    <w:rsid w:val="00B50E34"/>
    <w:rsid w:val="00B70177"/>
    <w:rsid w:val="00B82FFC"/>
    <w:rsid w:val="00CC0FFA"/>
    <w:rsid w:val="00D010FF"/>
    <w:rsid w:val="00D33EA6"/>
    <w:rsid w:val="00D47E7E"/>
    <w:rsid w:val="00E571EB"/>
    <w:rsid w:val="00F16C55"/>
    <w:rsid w:val="00F269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6CD2B9"/>
  <w15:chartTrackingRefBased/>
  <w15:docId w15:val="{D518E5F1-1F8F-4B94-92C5-B5E23C231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11E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43559"/>
    <w:rPr>
      <w:sz w:val="16"/>
      <w:szCs w:val="16"/>
    </w:rPr>
  </w:style>
  <w:style w:type="paragraph" w:styleId="CommentText">
    <w:name w:val="annotation text"/>
    <w:basedOn w:val="Normal"/>
    <w:link w:val="CommentTextChar"/>
    <w:uiPriority w:val="99"/>
    <w:semiHidden/>
    <w:unhideWhenUsed/>
    <w:rsid w:val="00543559"/>
    <w:pPr>
      <w:spacing w:line="240" w:lineRule="auto"/>
    </w:pPr>
    <w:rPr>
      <w:sz w:val="20"/>
      <w:szCs w:val="20"/>
    </w:rPr>
  </w:style>
  <w:style w:type="character" w:customStyle="1" w:styleId="CommentTextChar">
    <w:name w:val="Comment Text Char"/>
    <w:basedOn w:val="DefaultParagraphFont"/>
    <w:link w:val="CommentText"/>
    <w:uiPriority w:val="99"/>
    <w:semiHidden/>
    <w:rsid w:val="00543559"/>
    <w:rPr>
      <w:sz w:val="20"/>
      <w:szCs w:val="20"/>
    </w:rPr>
  </w:style>
  <w:style w:type="paragraph" w:styleId="CommentSubject">
    <w:name w:val="annotation subject"/>
    <w:basedOn w:val="CommentText"/>
    <w:next w:val="CommentText"/>
    <w:link w:val="CommentSubjectChar"/>
    <w:uiPriority w:val="99"/>
    <w:semiHidden/>
    <w:unhideWhenUsed/>
    <w:rsid w:val="00543559"/>
    <w:rPr>
      <w:b/>
      <w:bCs/>
    </w:rPr>
  </w:style>
  <w:style w:type="character" w:customStyle="1" w:styleId="CommentSubjectChar">
    <w:name w:val="Comment Subject Char"/>
    <w:basedOn w:val="CommentTextChar"/>
    <w:link w:val="CommentSubject"/>
    <w:uiPriority w:val="99"/>
    <w:semiHidden/>
    <w:rsid w:val="00543559"/>
    <w:rPr>
      <w:b/>
      <w:bCs/>
      <w:sz w:val="20"/>
      <w:szCs w:val="20"/>
    </w:rPr>
  </w:style>
  <w:style w:type="paragraph" w:styleId="BalloonText">
    <w:name w:val="Balloon Text"/>
    <w:basedOn w:val="Normal"/>
    <w:link w:val="BalloonTextChar"/>
    <w:uiPriority w:val="99"/>
    <w:semiHidden/>
    <w:unhideWhenUsed/>
    <w:rsid w:val="005435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3559"/>
    <w:rPr>
      <w:rFonts w:ascii="Segoe UI" w:hAnsi="Segoe UI" w:cs="Segoe UI"/>
      <w:sz w:val="18"/>
      <w:szCs w:val="18"/>
    </w:rPr>
  </w:style>
  <w:style w:type="paragraph" w:styleId="Header">
    <w:name w:val="header"/>
    <w:basedOn w:val="Normal"/>
    <w:link w:val="HeaderChar"/>
    <w:uiPriority w:val="99"/>
    <w:unhideWhenUsed/>
    <w:rsid w:val="001305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051B"/>
  </w:style>
  <w:style w:type="paragraph" w:styleId="Footer">
    <w:name w:val="footer"/>
    <w:basedOn w:val="Normal"/>
    <w:link w:val="FooterChar"/>
    <w:uiPriority w:val="99"/>
    <w:unhideWhenUsed/>
    <w:rsid w:val="001305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051B"/>
  </w:style>
  <w:style w:type="character" w:styleId="Hyperlink">
    <w:name w:val="Hyperlink"/>
    <w:basedOn w:val="DefaultParagraphFont"/>
    <w:uiPriority w:val="99"/>
    <w:unhideWhenUsed/>
    <w:rsid w:val="007F4AC9"/>
    <w:rPr>
      <w:color w:val="0563C1" w:themeColor="hyperlink"/>
      <w:u w:val="single"/>
    </w:rPr>
  </w:style>
  <w:style w:type="character" w:styleId="UnresolvedMention">
    <w:name w:val="Unresolved Mention"/>
    <w:basedOn w:val="DefaultParagraphFont"/>
    <w:uiPriority w:val="99"/>
    <w:semiHidden/>
    <w:unhideWhenUsed/>
    <w:rsid w:val="007F4A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ovinaca.gov/city-departments/community-development/planning/resources/"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566</Words>
  <Characters>3229</Characters>
  <Application>Microsoft Office Word</Application>
  <DocSecurity>0</DocSecurity>
  <Lines>26</Lines>
  <Paragraphs>7</Paragraphs>
  <ScaleCrop>false</ScaleCrop>
  <HeadingPairs>
    <vt:vector size="4" baseType="variant">
      <vt:variant>
        <vt:lpstr>Title</vt:lpstr>
      </vt:variant>
      <vt:variant>
        <vt:i4>1</vt:i4>
      </vt:variant>
      <vt:variant>
        <vt:lpstr/>
      </vt:variant>
      <vt:variant>
        <vt:i4>1</vt:i4>
      </vt:variant>
    </vt:vector>
  </HeadingPairs>
  <TitlesOfParts>
    <vt:vector size="2" baseType="lpstr">
      <vt:lpstr/>
      <vt:lpstr/>
    </vt:vector>
  </TitlesOfParts>
  <Company/>
  <LinksUpToDate>false</LinksUpToDate>
  <CharactersWithSpaces>3788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Fong</dc:creator>
  <cp:lastModifiedBy>Nancy Fong</cp:lastModifiedBy>
  <cp:revision>4</cp:revision>
  <dcterms:created xsi:type="dcterms:W3CDTF">2025-03-24T23:05:00Z</dcterms:created>
  <dcterms:modified xsi:type="dcterms:W3CDTF">2025-03-24T23:13:00Z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ient">
    <vt:lpwstr>12923</vt:lpwstr>
  </property>
  <property fmtid="{D5CDD505-2E9C-101B-9397-08002B2CF9AE}" pid="3" name="RWG Trailer">
    <vt:lpwstr>12923-0001\3092076v2.doc</vt:lpwstr>
  </property>
</Properties>
</file>